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E0" w:rsidRDefault="002A13E0" w:rsidP="002A13E0">
      <w:pPr>
        <w:rPr>
          <w:sz w:val="24"/>
          <w:szCs w:val="24"/>
        </w:rPr>
      </w:pPr>
      <w:r>
        <w:rPr>
          <w:noProof/>
          <w:sz w:val="24"/>
          <w:szCs w:val="24"/>
          <w:lang w:eastAsia="fr-BE"/>
        </w:rPr>
        <w:drawing>
          <wp:anchor distT="0" distB="0" distL="114300" distR="114300" simplePos="0" relativeHeight="251658240" behindDoc="0" locked="0" layoutInCell="1" allowOverlap="1">
            <wp:simplePos x="0" y="0"/>
            <wp:positionH relativeFrom="column">
              <wp:posOffset>2519045</wp:posOffset>
            </wp:positionH>
            <wp:positionV relativeFrom="paragraph">
              <wp:posOffset>190500</wp:posOffset>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p>
    <w:p w:rsidR="002A13E0" w:rsidRDefault="002A13E0" w:rsidP="002A13E0">
      <w:pPr>
        <w:rPr>
          <w:sz w:val="24"/>
          <w:szCs w:val="24"/>
        </w:rPr>
      </w:pPr>
    </w:p>
    <w:p w:rsidR="000A1E44" w:rsidRDefault="002A13E0" w:rsidP="002A13E0">
      <w:pPr>
        <w:rPr>
          <w:sz w:val="24"/>
          <w:szCs w:val="24"/>
        </w:rPr>
      </w:pPr>
      <w:r>
        <w:rPr>
          <w:noProof/>
          <w:sz w:val="24"/>
          <w:szCs w:val="24"/>
        </w:rPr>
        <w:drawing>
          <wp:anchor distT="0" distB="0" distL="114300" distR="114300" simplePos="0" relativeHeight="251660288" behindDoc="1" locked="1" layoutInCell="1" allowOverlap="0" wp14:anchorId="0949AEA9" wp14:editId="6ABE44F6">
            <wp:simplePos x="0" y="0"/>
            <wp:positionH relativeFrom="page">
              <wp:posOffset>13970</wp:posOffset>
            </wp:positionH>
            <wp:positionV relativeFrom="page">
              <wp:posOffset>136525</wp:posOffset>
            </wp:positionV>
            <wp:extent cx="7554595" cy="26765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4595" cy="2676525"/>
                    </a:xfrm>
                    <a:prstGeom prst="rect">
                      <a:avLst/>
                    </a:prstGeom>
                    <a:noFill/>
                    <a:ln>
                      <a:noFill/>
                    </a:ln>
                  </pic:spPr>
                </pic:pic>
              </a:graphicData>
            </a:graphic>
            <wp14:sizeRelH relativeFrom="page">
              <wp14:pctWidth>0</wp14:pctWidth>
            </wp14:sizeRelH>
            <wp14:sizeRelV relativeFrom="margin">
              <wp14:pctHeight>0</wp14:pctHeight>
            </wp14:sizeRelV>
          </wp:anchor>
        </w:drawing>
      </w:r>
      <w:r>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 xml:space="preserve">du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0E2AD6">
        <w:rPr>
          <w:rStyle w:val="Style135ptGras"/>
          <w:rFonts w:asciiTheme="minorHAnsi" w:hAnsiTheme="minorHAnsi"/>
          <w:b w:val="0"/>
          <w:sz w:val="22"/>
          <w:szCs w:val="22"/>
        </w:rPr>
      </w:r>
      <w:r w:rsidR="000E2AD6">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E2AD6">
        <w:rPr>
          <w:rFonts w:asciiTheme="minorHAnsi" w:eastAsia="Times New Roman" w:hAnsiTheme="minorHAnsi"/>
          <w:bCs/>
          <w:lang w:val="fr-FR" w:eastAsia="fr-FR"/>
        </w:rPr>
      </w:r>
      <w:r w:rsidR="000E2AD6">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E2AD6">
        <w:rPr>
          <w:rFonts w:asciiTheme="minorHAnsi" w:eastAsia="Times New Roman" w:hAnsiTheme="minorHAnsi"/>
          <w:bCs/>
          <w:lang w:val="fr-FR" w:eastAsia="fr-FR"/>
        </w:rPr>
      </w:r>
      <w:r w:rsidR="000E2AD6">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E2AD6">
        <w:rPr>
          <w:rFonts w:asciiTheme="minorHAnsi" w:eastAsia="Times New Roman" w:hAnsiTheme="minorHAnsi"/>
          <w:bCs/>
          <w:lang w:val="fr-FR" w:eastAsia="fr-FR"/>
        </w:rPr>
      </w:r>
      <w:r w:rsidR="000E2AD6">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E2AD6">
        <w:rPr>
          <w:rFonts w:asciiTheme="minorHAnsi" w:eastAsia="Times New Roman" w:hAnsiTheme="minorHAnsi"/>
          <w:bCs/>
          <w:lang w:val="fr-FR" w:eastAsia="fr-FR"/>
        </w:rPr>
      </w:r>
      <w:r w:rsidR="000E2AD6">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E2AD6">
        <w:rPr>
          <w:rStyle w:val="Style135ptGras"/>
          <w:rFonts w:asciiTheme="minorHAnsi" w:hAnsiTheme="minorHAnsi"/>
          <w:b w:val="0"/>
          <w:sz w:val="22"/>
        </w:rPr>
      </w:r>
      <w:r w:rsidR="000E2AD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E2AD6">
        <w:rPr>
          <w:rStyle w:val="Style135ptGras"/>
          <w:rFonts w:asciiTheme="minorHAnsi" w:eastAsia="Calibri" w:hAnsiTheme="minorHAnsi"/>
          <w:b w:val="0"/>
          <w:sz w:val="22"/>
          <w:szCs w:val="22"/>
          <w:lang w:val="fr-BE" w:eastAsia="en-US"/>
        </w:rPr>
      </w:r>
      <w:r w:rsidR="000E2AD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E2AD6">
        <w:rPr>
          <w:rStyle w:val="Style135ptGras"/>
          <w:rFonts w:asciiTheme="minorHAnsi" w:eastAsia="Calibri" w:hAnsiTheme="minorHAnsi"/>
          <w:b w:val="0"/>
          <w:sz w:val="22"/>
          <w:szCs w:val="22"/>
          <w:lang w:val="fr-BE" w:eastAsia="en-US"/>
        </w:rPr>
      </w:r>
      <w:r w:rsidR="000E2AD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E2AD6">
        <w:rPr>
          <w:rStyle w:val="Style135ptGras"/>
          <w:rFonts w:asciiTheme="minorHAnsi" w:eastAsia="Calibri" w:hAnsiTheme="minorHAnsi"/>
          <w:b w:val="0"/>
          <w:sz w:val="22"/>
          <w:szCs w:val="22"/>
          <w:lang w:val="fr-BE" w:eastAsia="en-US"/>
        </w:rPr>
      </w:r>
      <w:r w:rsidR="000E2AD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E2AD6">
        <w:rPr>
          <w:rStyle w:val="Style135ptGras"/>
          <w:rFonts w:asciiTheme="minorHAnsi" w:eastAsia="Calibri" w:hAnsiTheme="minorHAnsi"/>
          <w:b w:val="0"/>
          <w:sz w:val="22"/>
          <w:szCs w:val="22"/>
          <w:lang w:val="fr-BE" w:eastAsia="en-US"/>
        </w:rPr>
      </w:r>
      <w:r w:rsidR="000E2AD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E2AD6">
        <w:rPr>
          <w:rStyle w:val="Style135ptGras"/>
          <w:rFonts w:asciiTheme="minorHAnsi" w:eastAsia="Calibri" w:hAnsiTheme="minorHAnsi"/>
          <w:b w:val="0"/>
          <w:sz w:val="22"/>
          <w:szCs w:val="22"/>
          <w:lang w:val="fr-BE" w:eastAsia="en-US"/>
        </w:rPr>
      </w:r>
      <w:r w:rsidR="000E2AD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E2AD6">
        <w:rPr>
          <w:rStyle w:val="Style135ptGras"/>
          <w:rFonts w:asciiTheme="minorHAnsi" w:eastAsia="Calibri" w:hAnsiTheme="minorHAnsi"/>
          <w:b w:val="0"/>
          <w:sz w:val="22"/>
          <w:szCs w:val="22"/>
          <w:lang w:val="fr-BE" w:eastAsia="en-US"/>
        </w:rPr>
      </w:r>
      <w:r w:rsidR="000E2AD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lastRenderedPageBreak/>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2A13E0">
      <w:pPr>
        <w:jc w:val="both"/>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w:t>
      </w:r>
      <w:hyperlink r:id="rId12" w:history="1">
        <w:r w:rsidR="002A13E0" w:rsidRPr="00E9799D">
          <w:rPr>
            <w:rStyle w:val="Lienhypertexte"/>
            <w:rFonts w:asciiTheme="minorHAnsi" w:hAnsiTheme="minorHAnsi"/>
            <w:iCs/>
          </w:rPr>
          <w:t>dpo@gembloux.be</w:t>
        </w:r>
      </w:hyperlink>
      <w:r w:rsidR="002A13E0">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2A13E0">
        <w:rPr>
          <w:rStyle w:val="Style135pt"/>
          <w:rFonts w:asciiTheme="minorHAnsi" w:hAnsiTheme="minorHAnsi"/>
          <w:iCs/>
          <w:sz w:val="22"/>
        </w:rPr>
        <w:t xml:space="preserve"> : Administration communale </w:t>
      </w:r>
      <w:bookmarkStart w:id="0" w:name="_GoBack"/>
      <w:bookmarkEnd w:id="0"/>
      <w:r w:rsidR="002A13E0">
        <w:rPr>
          <w:rStyle w:val="Style135pt"/>
          <w:rFonts w:asciiTheme="minorHAnsi" w:hAnsiTheme="minorHAnsi"/>
          <w:iCs/>
          <w:sz w:val="22"/>
        </w:rPr>
        <w:t>de GEMBLOUX, parc d’Epinal, 2 à 5030 GEMBLOUX.</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AD6" w:rsidRDefault="000E2AD6" w:rsidP="0075737F">
      <w:r>
        <w:separator/>
      </w:r>
    </w:p>
  </w:endnote>
  <w:endnote w:type="continuationSeparator" w:id="0">
    <w:p w:rsidR="000E2AD6" w:rsidRDefault="000E2AD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AD6" w:rsidRDefault="000E2AD6" w:rsidP="0075737F">
      <w:r>
        <w:separator/>
      </w:r>
    </w:p>
  </w:footnote>
  <w:footnote w:type="continuationSeparator" w:id="0">
    <w:p w:rsidR="000E2AD6" w:rsidRDefault="000E2AD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0E2AD6"/>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13E0"/>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41C23"/>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character" w:styleId="Mentionnonrsolue">
    <w:name w:val="Unresolved Mention"/>
    <w:basedOn w:val="Policepardfaut"/>
    <w:uiPriority w:val="99"/>
    <w:semiHidden/>
    <w:unhideWhenUsed/>
    <w:rsid w:val="002A1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gembloux.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3495</Words>
  <Characters>19226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Michaël Detiffe</cp:lastModifiedBy>
  <cp:revision>12</cp:revision>
  <dcterms:created xsi:type="dcterms:W3CDTF">2019-03-19T16:05:00Z</dcterms:created>
  <dcterms:modified xsi:type="dcterms:W3CDTF">2019-12-05T17:17:00Z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